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26" w:rsidRPr="000E6E62" w:rsidRDefault="000E6E62" w:rsidP="000E6E62">
      <w:pPr>
        <w:pStyle w:val="BodyText"/>
        <w:ind w:left="0" w:firstLine="0"/>
        <w:jc w:val="center"/>
        <w:rPr>
          <w:b/>
          <w:sz w:val="30"/>
          <w:szCs w:val="30"/>
        </w:rPr>
      </w:pPr>
      <w:r w:rsidRPr="000E6E62">
        <w:rPr>
          <w:b/>
          <w:sz w:val="30"/>
          <w:szCs w:val="30"/>
        </w:rPr>
        <w:t>Post Test</w:t>
      </w:r>
    </w:p>
    <w:p w:rsidR="00391426" w:rsidRDefault="00391426">
      <w:pPr>
        <w:pStyle w:val="BodyText"/>
        <w:spacing w:before="4"/>
        <w:ind w:left="0" w:firstLine="0"/>
        <w:rPr>
          <w:sz w:val="19"/>
        </w:rPr>
      </w:pPr>
    </w:p>
    <w:p w:rsidR="00391426" w:rsidRDefault="000170BD">
      <w:pPr>
        <w:pStyle w:val="BodyText"/>
        <w:spacing w:before="1"/>
        <w:ind w:left="2509" w:firstLine="0"/>
      </w:pPr>
      <w:r>
        <w:rPr>
          <w:w w:val="105"/>
        </w:rPr>
        <w:t xml:space="preserve"> “Just Walk on </w:t>
      </w:r>
      <w:proofErr w:type="gramStart"/>
      <w:r>
        <w:rPr>
          <w:w w:val="105"/>
        </w:rPr>
        <w:t>By</w:t>
      </w:r>
      <w:proofErr w:type="gramEnd"/>
      <w:r w:rsidR="000E6E62">
        <w:rPr>
          <w:w w:val="105"/>
        </w:rPr>
        <w:t>: Black Men and Public Space”</w:t>
      </w:r>
    </w:p>
    <w:p w:rsidR="00391426" w:rsidRDefault="00391426">
      <w:pPr>
        <w:pStyle w:val="BodyText"/>
        <w:spacing w:before="1"/>
        <w:ind w:left="0" w:firstLine="0"/>
        <w:rPr>
          <w:sz w:val="17"/>
        </w:rPr>
      </w:pPr>
    </w:p>
    <w:tbl>
      <w:tblPr>
        <w:tblW w:w="0" w:type="auto"/>
        <w:tblInd w:w="2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611"/>
      </w:tblGrid>
      <w:tr w:rsidR="00391426">
        <w:trPr>
          <w:trHeight w:val="268"/>
        </w:trPr>
        <w:tc>
          <w:tcPr>
            <w:tcW w:w="2875" w:type="dxa"/>
          </w:tcPr>
          <w:p w:rsidR="00391426" w:rsidRDefault="000170BD">
            <w:pPr>
              <w:pStyle w:val="TableParagraph"/>
            </w:pPr>
            <w:r>
              <w:t>A. Affluent</w:t>
            </w:r>
          </w:p>
        </w:tc>
        <w:tc>
          <w:tcPr>
            <w:tcW w:w="2611" w:type="dxa"/>
          </w:tcPr>
          <w:p w:rsidR="00391426" w:rsidRDefault="000170BD">
            <w:pPr>
              <w:pStyle w:val="TableParagraph"/>
            </w:pPr>
            <w:r>
              <w:t>F. Tyranny</w:t>
            </w:r>
          </w:p>
        </w:tc>
      </w:tr>
      <w:tr w:rsidR="00391426">
        <w:trPr>
          <w:trHeight w:val="268"/>
        </w:trPr>
        <w:tc>
          <w:tcPr>
            <w:tcW w:w="2875" w:type="dxa"/>
          </w:tcPr>
          <w:p w:rsidR="00391426" w:rsidRDefault="000170BD">
            <w:pPr>
              <w:pStyle w:val="TableParagraph"/>
            </w:pPr>
            <w:r>
              <w:t xml:space="preserve">B. </w:t>
            </w:r>
            <w:proofErr w:type="spellStart"/>
            <w:r>
              <w:t>Uninflammatory</w:t>
            </w:r>
            <w:proofErr w:type="spellEnd"/>
          </w:p>
        </w:tc>
        <w:tc>
          <w:tcPr>
            <w:tcW w:w="2611" w:type="dxa"/>
          </w:tcPr>
          <w:p w:rsidR="00391426" w:rsidRDefault="000170BD">
            <w:pPr>
              <w:pStyle w:val="TableParagraph"/>
            </w:pPr>
            <w:r>
              <w:t>G. Foyer</w:t>
            </w:r>
          </w:p>
        </w:tc>
      </w:tr>
      <w:tr w:rsidR="00391426">
        <w:trPr>
          <w:trHeight w:val="268"/>
        </w:trPr>
        <w:tc>
          <w:tcPr>
            <w:tcW w:w="2875" w:type="dxa"/>
          </w:tcPr>
          <w:p w:rsidR="00391426" w:rsidRDefault="000170BD">
            <w:pPr>
              <w:pStyle w:val="TableParagraph"/>
            </w:pPr>
            <w:r>
              <w:t>C. Billowing</w:t>
            </w:r>
          </w:p>
        </w:tc>
        <w:tc>
          <w:tcPr>
            <w:tcW w:w="2611" w:type="dxa"/>
          </w:tcPr>
          <w:p w:rsidR="00391426" w:rsidRDefault="000170BD">
            <w:pPr>
              <w:pStyle w:val="TableParagraph"/>
            </w:pPr>
            <w:r>
              <w:t>H. Errant</w:t>
            </w:r>
          </w:p>
        </w:tc>
      </w:tr>
      <w:tr w:rsidR="00391426">
        <w:trPr>
          <w:trHeight w:val="268"/>
        </w:trPr>
        <w:tc>
          <w:tcPr>
            <w:tcW w:w="2875" w:type="dxa"/>
          </w:tcPr>
          <w:p w:rsidR="00391426" w:rsidRDefault="000170BD">
            <w:pPr>
              <w:pStyle w:val="TableParagraph"/>
            </w:pPr>
            <w:r>
              <w:t>D. Unwieldy</w:t>
            </w:r>
          </w:p>
        </w:tc>
        <w:tc>
          <w:tcPr>
            <w:tcW w:w="2611" w:type="dxa"/>
          </w:tcPr>
          <w:p w:rsidR="00391426" w:rsidRDefault="000170BD">
            <w:pPr>
              <w:pStyle w:val="TableParagraph"/>
            </w:pPr>
            <w:r>
              <w:t>I. Solace</w:t>
            </w:r>
          </w:p>
        </w:tc>
      </w:tr>
      <w:tr w:rsidR="00391426">
        <w:trPr>
          <w:trHeight w:val="268"/>
        </w:trPr>
        <w:tc>
          <w:tcPr>
            <w:tcW w:w="2875" w:type="dxa"/>
          </w:tcPr>
          <w:p w:rsidR="00391426" w:rsidRDefault="000170BD">
            <w:pPr>
              <w:pStyle w:val="TableParagraph"/>
            </w:pPr>
            <w:r>
              <w:t>E. Quarry</w:t>
            </w:r>
          </w:p>
        </w:tc>
        <w:tc>
          <w:tcPr>
            <w:tcW w:w="2611" w:type="dxa"/>
          </w:tcPr>
          <w:p w:rsidR="00391426" w:rsidRDefault="000170BD">
            <w:pPr>
              <w:pStyle w:val="TableParagraph"/>
            </w:pPr>
            <w:r>
              <w:t>J. Perilous</w:t>
            </w:r>
          </w:p>
        </w:tc>
      </w:tr>
    </w:tbl>
    <w:p w:rsidR="00391426" w:rsidRDefault="00391426">
      <w:pPr>
        <w:pStyle w:val="BodyText"/>
        <w:ind w:left="0" w:firstLine="0"/>
        <w:rPr>
          <w:sz w:val="24"/>
        </w:rPr>
      </w:pPr>
    </w:p>
    <w:p w:rsidR="00391426" w:rsidRDefault="000170BD">
      <w:pPr>
        <w:pStyle w:val="ListParagraph"/>
        <w:numPr>
          <w:ilvl w:val="0"/>
          <w:numId w:val="2"/>
        </w:numPr>
        <w:tabs>
          <w:tab w:val="left" w:pos="318"/>
        </w:tabs>
        <w:spacing w:before="176"/>
        <w:ind w:hanging="217"/>
      </w:pPr>
      <w:r>
        <w:rPr>
          <w:w w:val="110"/>
        </w:rPr>
        <w:t>Select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correct</w:t>
      </w:r>
      <w:r>
        <w:rPr>
          <w:spacing w:val="-15"/>
          <w:w w:val="110"/>
        </w:rPr>
        <w:t xml:space="preserve"> </w:t>
      </w:r>
      <w:r>
        <w:rPr>
          <w:w w:val="110"/>
        </w:rPr>
        <w:t>word</w:t>
      </w:r>
      <w:r>
        <w:rPr>
          <w:spacing w:val="-15"/>
          <w:w w:val="110"/>
        </w:rPr>
        <w:t xml:space="preserve"> </w:t>
      </w:r>
      <w:r>
        <w:rPr>
          <w:w w:val="110"/>
        </w:rPr>
        <w:t>from</w:t>
      </w:r>
      <w:r>
        <w:rPr>
          <w:spacing w:val="-14"/>
          <w:w w:val="110"/>
        </w:rPr>
        <w:t xml:space="preserve"> </w:t>
      </w:r>
      <w:r>
        <w:rPr>
          <w:w w:val="110"/>
        </w:rPr>
        <w:t>above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given</w:t>
      </w:r>
      <w:r>
        <w:rPr>
          <w:spacing w:val="-15"/>
          <w:w w:val="110"/>
        </w:rPr>
        <w:t xml:space="preserve"> </w:t>
      </w:r>
      <w:r>
        <w:rPr>
          <w:w w:val="110"/>
        </w:rPr>
        <w:t>sentence:</w:t>
      </w:r>
    </w:p>
    <w:p w:rsidR="00391426" w:rsidRDefault="000170BD">
      <w:pPr>
        <w:pStyle w:val="ListParagraph"/>
        <w:numPr>
          <w:ilvl w:val="1"/>
          <w:numId w:val="2"/>
        </w:numPr>
        <w:tabs>
          <w:tab w:val="left" w:pos="820"/>
          <w:tab w:val="left" w:pos="4241"/>
        </w:tabs>
        <w:spacing w:before="196" w:line="276" w:lineRule="auto"/>
        <w:ind w:right="665"/>
      </w:pP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massive</w:t>
      </w:r>
      <w:r>
        <w:rPr>
          <w:spacing w:val="-18"/>
          <w:w w:val="105"/>
        </w:rPr>
        <w:t xml:space="preserve"> </w:t>
      </w:r>
      <w:r>
        <w:rPr>
          <w:w w:val="105"/>
        </w:rPr>
        <w:t>houses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neighborhood</w:t>
      </w:r>
      <w:r>
        <w:rPr>
          <w:spacing w:val="-14"/>
          <w:w w:val="105"/>
        </w:rPr>
        <w:t xml:space="preserve"> </w:t>
      </w:r>
      <w:r>
        <w:rPr>
          <w:w w:val="105"/>
        </w:rPr>
        <w:t>stood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sharp</w:t>
      </w:r>
      <w:r>
        <w:rPr>
          <w:spacing w:val="-13"/>
          <w:w w:val="105"/>
        </w:rPr>
        <w:t xml:space="preserve"> </w:t>
      </w:r>
      <w:r>
        <w:rPr>
          <w:w w:val="105"/>
        </w:rPr>
        <w:t>contrast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broken- down</w:t>
      </w:r>
      <w:r>
        <w:rPr>
          <w:spacing w:val="-11"/>
          <w:w w:val="105"/>
        </w:rPr>
        <w:t xml:space="preserve"> </w:t>
      </w:r>
      <w:r>
        <w:rPr>
          <w:w w:val="105"/>
        </w:rPr>
        <w:t>shanties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neighborhood</w:t>
      </w:r>
      <w:r>
        <w:rPr>
          <w:spacing w:val="-11"/>
          <w:w w:val="105"/>
        </w:rPr>
        <w:t xml:space="preserve"> </w:t>
      </w:r>
      <w:r>
        <w:rPr>
          <w:w w:val="105"/>
        </w:rPr>
        <w:t>behind</w:t>
      </w:r>
      <w:r>
        <w:rPr>
          <w:spacing w:val="-11"/>
          <w:w w:val="105"/>
        </w:rPr>
        <w:t xml:space="preserve"> </w:t>
      </w:r>
      <w:r>
        <w:rPr>
          <w:w w:val="105"/>
        </w:rPr>
        <w:t>it.</w:t>
      </w:r>
    </w:p>
    <w:p w:rsidR="00391426" w:rsidRDefault="00391426">
      <w:pPr>
        <w:pStyle w:val="BodyText"/>
        <w:spacing w:before="11"/>
        <w:ind w:left="0" w:firstLine="0"/>
        <w:rPr>
          <w:sz w:val="24"/>
        </w:rPr>
      </w:pPr>
    </w:p>
    <w:p w:rsidR="00391426" w:rsidRDefault="000170BD">
      <w:pPr>
        <w:pStyle w:val="ListParagraph"/>
        <w:numPr>
          <w:ilvl w:val="1"/>
          <w:numId w:val="2"/>
        </w:numPr>
        <w:tabs>
          <w:tab w:val="left" w:pos="820"/>
          <w:tab w:val="left" w:pos="2346"/>
        </w:tabs>
        <w:spacing w:before="0" w:line="276" w:lineRule="auto"/>
        <w:ind w:right="278"/>
      </w:pPr>
      <w:r>
        <w:rPr>
          <w:w w:val="105"/>
        </w:rPr>
        <w:t>The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remarks</w:t>
      </w:r>
      <w:r>
        <w:rPr>
          <w:spacing w:val="-16"/>
          <w:w w:val="105"/>
        </w:rPr>
        <w:t xml:space="preserve"> </w:t>
      </w:r>
      <w:r>
        <w:rPr>
          <w:w w:val="105"/>
        </w:rPr>
        <w:t>gave</w:t>
      </w:r>
      <w:r>
        <w:rPr>
          <w:spacing w:val="-14"/>
          <w:w w:val="105"/>
        </w:rPr>
        <w:t xml:space="preserve"> </w:t>
      </w:r>
      <w:r>
        <w:rPr>
          <w:w w:val="105"/>
        </w:rPr>
        <w:t>her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reason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worry</w:t>
      </w:r>
      <w:r>
        <w:rPr>
          <w:spacing w:val="-14"/>
          <w:w w:val="105"/>
        </w:rPr>
        <w:t xml:space="preserve"> </w:t>
      </w:r>
      <w:r>
        <w:rPr>
          <w:w w:val="105"/>
        </w:rPr>
        <w:t>about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w w:val="105"/>
        </w:rPr>
        <w:t>altercation;</w:t>
      </w:r>
      <w:r>
        <w:rPr>
          <w:spacing w:val="-14"/>
          <w:w w:val="105"/>
        </w:rPr>
        <w:t xml:space="preserve"> </w:t>
      </w:r>
      <w:r>
        <w:rPr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4"/>
          <w:w w:val="105"/>
        </w:rPr>
        <w:t xml:space="preserve"> </w:t>
      </w:r>
      <w:r>
        <w:rPr>
          <w:w w:val="105"/>
        </w:rPr>
        <w:t>kind</w:t>
      </w:r>
      <w:r>
        <w:rPr>
          <w:spacing w:val="-14"/>
          <w:w w:val="105"/>
        </w:rPr>
        <w:t xml:space="preserve"> </w:t>
      </w:r>
      <w:r>
        <w:rPr>
          <w:w w:val="105"/>
        </w:rPr>
        <w:t>and reassuring.</w:t>
      </w:r>
    </w:p>
    <w:p w:rsidR="00391426" w:rsidRDefault="000170BD">
      <w:pPr>
        <w:pStyle w:val="ListParagraph"/>
        <w:numPr>
          <w:ilvl w:val="0"/>
          <w:numId w:val="2"/>
        </w:numPr>
        <w:tabs>
          <w:tab w:val="left" w:pos="377"/>
        </w:tabs>
        <w:spacing w:before="157"/>
        <w:ind w:left="376" w:hanging="276"/>
      </w:pPr>
      <w:r>
        <w:rPr>
          <w:w w:val="105"/>
        </w:rPr>
        <w:t>Select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correct</w:t>
      </w:r>
      <w:r>
        <w:rPr>
          <w:spacing w:val="-10"/>
          <w:w w:val="105"/>
        </w:rPr>
        <w:t xml:space="preserve"> </w:t>
      </w:r>
      <w:r>
        <w:rPr>
          <w:w w:val="105"/>
        </w:rPr>
        <w:t>vocabulary</w:t>
      </w:r>
      <w:r>
        <w:rPr>
          <w:spacing w:val="-8"/>
          <w:w w:val="105"/>
        </w:rPr>
        <w:t xml:space="preserve"> </w:t>
      </w:r>
      <w:r>
        <w:rPr>
          <w:w w:val="105"/>
        </w:rPr>
        <w:t>word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given</w:t>
      </w:r>
      <w:r>
        <w:rPr>
          <w:spacing w:val="-11"/>
          <w:w w:val="105"/>
        </w:rPr>
        <w:t xml:space="preserve"> </w:t>
      </w:r>
      <w:r>
        <w:rPr>
          <w:w w:val="105"/>
        </w:rPr>
        <w:t>description.</w:t>
      </w:r>
    </w:p>
    <w:p w:rsidR="00391426" w:rsidRDefault="000170BD">
      <w:pPr>
        <w:pStyle w:val="ListParagraph"/>
        <w:numPr>
          <w:ilvl w:val="0"/>
          <w:numId w:val="1"/>
        </w:numPr>
        <w:tabs>
          <w:tab w:val="left" w:pos="820"/>
        </w:tabs>
        <w:spacing w:before="198" w:line="276" w:lineRule="auto"/>
        <w:ind w:right="547"/>
      </w:pPr>
      <w:r>
        <w:t>The small marble room at the entrance of the building greeted us with the shining light of its crystal</w:t>
      </w:r>
      <w:r>
        <w:rPr>
          <w:spacing w:val="-8"/>
        </w:rPr>
        <w:t xml:space="preserve"> </w:t>
      </w:r>
      <w:r>
        <w:t>chandelier.</w:t>
      </w:r>
    </w:p>
    <w:p w:rsidR="00391426" w:rsidRDefault="00391426">
      <w:pPr>
        <w:pStyle w:val="BodyText"/>
        <w:ind w:left="0" w:firstLine="0"/>
        <w:rPr>
          <w:sz w:val="25"/>
        </w:rPr>
      </w:pPr>
    </w:p>
    <w:p w:rsidR="00391426" w:rsidRDefault="000170BD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0"/>
        <w:ind w:left="869" w:hanging="409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filmy</w:t>
      </w:r>
      <w:r>
        <w:rPr>
          <w:spacing w:val="-16"/>
          <w:w w:val="105"/>
        </w:rPr>
        <w:t xml:space="preserve"> </w:t>
      </w:r>
      <w:r>
        <w:rPr>
          <w:w w:val="105"/>
        </w:rPr>
        <w:t>white</w:t>
      </w:r>
      <w:r>
        <w:rPr>
          <w:spacing w:val="-14"/>
          <w:w w:val="105"/>
        </w:rPr>
        <w:t xml:space="preserve"> </w:t>
      </w:r>
      <w:r>
        <w:rPr>
          <w:w w:val="105"/>
        </w:rPr>
        <w:t>curtains</w:t>
      </w:r>
      <w:r>
        <w:rPr>
          <w:spacing w:val="-16"/>
          <w:w w:val="105"/>
        </w:rPr>
        <w:t xml:space="preserve"> </w:t>
      </w:r>
      <w:r>
        <w:rPr>
          <w:w w:val="105"/>
        </w:rPr>
        <w:t>swelled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floated</w:t>
      </w:r>
      <w:r>
        <w:rPr>
          <w:spacing w:val="-14"/>
          <w:w w:val="105"/>
        </w:rPr>
        <w:t xml:space="preserve"> </w:t>
      </w:r>
      <w:r>
        <w:rPr>
          <w:w w:val="105"/>
        </w:rPr>
        <w:t>gently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soft</w:t>
      </w:r>
      <w:r>
        <w:rPr>
          <w:spacing w:val="-15"/>
          <w:w w:val="105"/>
        </w:rPr>
        <w:t xml:space="preserve"> </w:t>
      </w:r>
      <w:r>
        <w:rPr>
          <w:w w:val="105"/>
        </w:rPr>
        <w:t>Mediterranean</w:t>
      </w:r>
      <w:r>
        <w:rPr>
          <w:spacing w:val="-15"/>
          <w:w w:val="105"/>
        </w:rPr>
        <w:t xml:space="preserve"> </w:t>
      </w:r>
      <w:r>
        <w:rPr>
          <w:w w:val="105"/>
        </w:rPr>
        <w:t>breeze.</w:t>
      </w:r>
    </w:p>
    <w:p w:rsidR="000E6E62" w:rsidRDefault="000E6E62">
      <w:pPr>
        <w:pStyle w:val="BodyText"/>
        <w:spacing w:before="3"/>
        <w:ind w:left="0" w:firstLine="0"/>
        <w:rPr>
          <w:sz w:val="28"/>
        </w:rPr>
      </w:pPr>
    </w:p>
    <w:p w:rsidR="00391426" w:rsidRDefault="000170BD">
      <w:pPr>
        <w:pStyle w:val="ListParagraph"/>
        <w:numPr>
          <w:ilvl w:val="0"/>
          <w:numId w:val="1"/>
        </w:numPr>
        <w:tabs>
          <w:tab w:val="left" w:pos="820"/>
        </w:tabs>
        <w:spacing w:before="1"/>
      </w:pPr>
      <w:r>
        <w:t>Why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Staples</w:t>
      </w:r>
      <w:r>
        <w:rPr>
          <w:spacing w:val="-5"/>
        </w:rPr>
        <w:t xml:space="preserve"> </w:t>
      </w:r>
      <w:r>
        <w:t>whistle</w:t>
      </w:r>
      <w:r>
        <w:rPr>
          <w:spacing w:val="-9"/>
        </w:rPr>
        <w:t xml:space="preserve"> </w:t>
      </w:r>
      <w:r>
        <w:t>melodies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Beethoven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Vivaldi?</w:t>
      </w:r>
    </w:p>
    <w:p w:rsidR="00391426" w:rsidRDefault="000170BD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He</w:t>
      </w:r>
      <w:r>
        <w:rPr>
          <w:spacing w:val="-6"/>
        </w:rPr>
        <w:t xml:space="preserve"> </w:t>
      </w:r>
      <w:r>
        <w:t>loved</w:t>
      </w:r>
      <w:r>
        <w:rPr>
          <w:spacing w:val="-6"/>
        </w:rPr>
        <w:t xml:space="preserve"> </w:t>
      </w:r>
      <w:r>
        <w:t>classical</w:t>
      </w:r>
      <w:r>
        <w:rPr>
          <w:spacing w:val="-9"/>
        </w:rPr>
        <w:t xml:space="preserve"> </w:t>
      </w:r>
      <w:r>
        <w:t>music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grew</w:t>
      </w:r>
      <w:r>
        <w:rPr>
          <w:spacing w:val="-7"/>
        </w:rPr>
        <w:t xml:space="preserve"> </w:t>
      </w:r>
      <w:r>
        <w:t>older.</w:t>
      </w:r>
    </w:p>
    <w:p w:rsidR="00391426" w:rsidRDefault="000170BD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8"/>
      </w:pPr>
      <w:r>
        <w:rPr>
          <w:w w:val="105"/>
        </w:rPr>
        <w:t>It’s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only</w:t>
      </w:r>
      <w:r>
        <w:rPr>
          <w:spacing w:val="-13"/>
          <w:w w:val="105"/>
        </w:rPr>
        <w:t xml:space="preserve"> </w:t>
      </w:r>
      <w:r>
        <w:rPr>
          <w:w w:val="105"/>
        </w:rPr>
        <w:t>way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w w:val="105"/>
        </w:rPr>
        <w:t>could</w:t>
      </w:r>
      <w:r>
        <w:rPr>
          <w:spacing w:val="-12"/>
          <w:w w:val="105"/>
        </w:rPr>
        <w:t xml:space="preserve"> </w:t>
      </w:r>
      <w:r>
        <w:rPr>
          <w:w w:val="105"/>
        </w:rPr>
        <w:t>express</w:t>
      </w:r>
      <w:r>
        <w:rPr>
          <w:spacing w:val="-13"/>
          <w:w w:val="105"/>
        </w:rPr>
        <w:t xml:space="preserve"> </w:t>
      </w:r>
      <w:r>
        <w:rPr>
          <w:w w:val="105"/>
        </w:rPr>
        <w:t>his</w:t>
      </w:r>
      <w:r>
        <w:rPr>
          <w:spacing w:val="-14"/>
          <w:w w:val="105"/>
        </w:rPr>
        <w:t xml:space="preserve"> </w:t>
      </w:r>
      <w:r>
        <w:rPr>
          <w:w w:val="105"/>
        </w:rPr>
        <w:t>disappointment</w:t>
      </w:r>
      <w:r>
        <w:rPr>
          <w:spacing w:val="-14"/>
          <w:w w:val="105"/>
        </w:rPr>
        <w:t xml:space="preserve"> </w:t>
      </w:r>
      <w:r>
        <w:rPr>
          <w:w w:val="105"/>
        </w:rPr>
        <w:t>about</w:t>
      </w:r>
      <w:r>
        <w:rPr>
          <w:spacing w:val="-13"/>
          <w:w w:val="105"/>
        </w:rPr>
        <w:t xml:space="preserve"> </w:t>
      </w:r>
      <w:r>
        <w:rPr>
          <w:w w:val="105"/>
        </w:rPr>
        <w:t>his</w:t>
      </w:r>
      <w:r>
        <w:rPr>
          <w:spacing w:val="-12"/>
          <w:w w:val="105"/>
        </w:rPr>
        <w:t xml:space="preserve"> </w:t>
      </w:r>
      <w:r>
        <w:rPr>
          <w:w w:val="105"/>
        </w:rPr>
        <w:t>treatment.</w:t>
      </w:r>
    </w:p>
    <w:p w:rsidR="00391426" w:rsidRDefault="000170BD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5"/>
      </w:pPr>
      <w:r>
        <w:t>He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ashamed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alter</w:t>
      </w:r>
      <w:r>
        <w:rPr>
          <w:spacing w:val="-10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space.</w:t>
      </w:r>
    </w:p>
    <w:p w:rsidR="00391426" w:rsidRDefault="000170BD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Doing so made him seem less</w:t>
      </w:r>
      <w:r>
        <w:rPr>
          <w:spacing w:val="-34"/>
        </w:rPr>
        <w:t xml:space="preserve"> </w:t>
      </w:r>
      <w:r>
        <w:t>intimidating.</w:t>
      </w:r>
    </w:p>
    <w:p w:rsidR="00391426" w:rsidRDefault="00391426">
      <w:pPr>
        <w:sectPr w:rsidR="00391426">
          <w:type w:val="continuous"/>
          <w:pgSz w:w="12240" w:h="15840"/>
          <w:pgMar w:top="1380" w:right="1280" w:bottom="280" w:left="1340" w:header="720" w:footer="720" w:gutter="0"/>
          <w:cols w:space="720"/>
        </w:sectPr>
      </w:pPr>
    </w:p>
    <w:p w:rsidR="00391426" w:rsidRDefault="000170BD">
      <w:pPr>
        <w:pStyle w:val="ListParagraph"/>
        <w:numPr>
          <w:ilvl w:val="0"/>
          <w:numId w:val="1"/>
        </w:numPr>
        <w:tabs>
          <w:tab w:val="left" w:pos="820"/>
        </w:tabs>
        <w:spacing w:before="61" w:line="276" w:lineRule="auto"/>
        <w:ind w:right="228"/>
      </w:pPr>
      <w:r>
        <w:lastRenderedPageBreak/>
        <w:t xml:space="preserve">In the essay, “Just Walk on </w:t>
      </w:r>
      <w:proofErr w:type="gramStart"/>
      <w:r>
        <w:t>By</w:t>
      </w:r>
      <w:proofErr w:type="gramEnd"/>
      <w:r>
        <w:t>” by Brent Staples, the author describes himself as a “broad, six- feet, two inches.” What effect does the decision to describe himself this way have on the rest of the</w:t>
      </w:r>
      <w:r>
        <w:rPr>
          <w:spacing w:val="-4"/>
        </w:rPr>
        <w:t xml:space="preserve"> </w:t>
      </w:r>
      <w:r>
        <w:t>ess</w:t>
      </w:r>
      <w:r>
        <w:t>ay? Your 3x3 pre-writing strategy must be included.</w:t>
      </w:r>
      <w:bookmarkStart w:id="0" w:name="_GoBack"/>
      <w:bookmarkEnd w:id="0"/>
      <w:r>
        <w:t xml:space="preserve"> </w:t>
      </w:r>
    </w:p>
    <w:p w:rsidR="00391426" w:rsidRDefault="00391426">
      <w:pPr>
        <w:pStyle w:val="BodyText"/>
        <w:spacing w:before="10"/>
        <w:ind w:left="0" w:firstLine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3203"/>
        <w:gridCol w:w="3204"/>
      </w:tblGrid>
      <w:tr w:rsidR="000170BD" w:rsidRPr="000170BD" w:rsidTr="000170BD">
        <w:tc>
          <w:tcPr>
            <w:tcW w:w="3203" w:type="dxa"/>
          </w:tcPr>
          <w:p w:rsidR="000170BD" w:rsidRPr="000170BD" w:rsidRDefault="000170BD" w:rsidP="000170BD">
            <w:pPr>
              <w:pStyle w:val="BodyText"/>
              <w:spacing w:before="1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170BD">
              <w:rPr>
                <w:b/>
                <w:sz w:val="28"/>
                <w:szCs w:val="28"/>
              </w:rPr>
              <w:t>Brainstorm</w:t>
            </w:r>
          </w:p>
        </w:tc>
        <w:tc>
          <w:tcPr>
            <w:tcW w:w="3203" w:type="dxa"/>
          </w:tcPr>
          <w:p w:rsidR="000170BD" w:rsidRPr="000170BD" w:rsidRDefault="000170BD" w:rsidP="000170BD">
            <w:pPr>
              <w:pStyle w:val="BodyText"/>
              <w:spacing w:before="1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170BD">
              <w:rPr>
                <w:b/>
                <w:sz w:val="28"/>
                <w:szCs w:val="28"/>
              </w:rPr>
              <w:t>Thesis</w:t>
            </w:r>
          </w:p>
        </w:tc>
        <w:tc>
          <w:tcPr>
            <w:tcW w:w="3204" w:type="dxa"/>
          </w:tcPr>
          <w:p w:rsidR="000170BD" w:rsidRPr="000170BD" w:rsidRDefault="000170BD" w:rsidP="000170BD">
            <w:pPr>
              <w:pStyle w:val="BodyText"/>
              <w:spacing w:before="1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170BD">
              <w:rPr>
                <w:b/>
                <w:sz w:val="28"/>
                <w:szCs w:val="28"/>
              </w:rPr>
              <w:t>Topic Sentences</w:t>
            </w:r>
          </w:p>
        </w:tc>
      </w:tr>
      <w:tr w:rsidR="000170BD" w:rsidRPr="000170BD" w:rsidTr="000170BD">
        <w:tc>
          <w:tcPr>
            <w:tcW w:w="3203" w:type="dxa"/>
          </w:tcPr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  <w:p w:rsidR="000170BD" w:rsidRP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0170BD" w:rsidRDefault="000170BD">
            <w:pPr>
              <w:pStyle w:val="BodyText"/>
              <w:spacing w:before="10"/>
              <w:ind w:left="0" w:firstLine="0"/>
              <w:rPr>
                <w:sz w:val="28"/>
                <w:szCs w:val="28"/>
              </w:rPr>
            </w:pPr>
          </w:p>
        </w:tc>
      </w:tr>
    </w:tbl>
    <w:p w:rsidR="000170BD" w:rsidRDefault="000170BD">
      <w:pPr>
        <w:pStyle w:val="BodyText"/>
        <w:spacing w:before="10"/>
        <w:ind w:left="0" w:firstLine="0"/>
        <w:rPr>
          <w:sz w:val="12"/>
        </w:rPr>
      </w:pPr>
    </w:p>
    <w:sectPr w:rsidR="000170BD">
      <w:pgSz w:w="12240" w:h="15840"/>
      <w:pgMar w:top="13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0A59"/>
    <w:multiLevelType w:val="hybridMultilevel"/>
    <w:tmpl w:val="51F494DC"/>
    <w:lvl w:ilvl="0" w:tplc="3ED03744">
      <w:start w:val="3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D6A5BC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D3E0C02">
      <w:numFmt w:val="bullet"/>
      <w:lvlText w:val="•"/>
      <w:lvlJc w:val="left"/>
      <w:pPr>
        <w:ind w:left="2437" w:hanging="720"/>
      </w:pPr>
      <w:rPr>
        <w:rFonts w:hint="default"/>
      </w:rPr>
    </w:lvl>
    <w:lvl w:ilvl="3" w:tplc="0E088CD8">
      <w:numFmt w:val="bullet"/>
      <w:lvlText w:val="•"/>
      <w:lvlJc w:val="left"/>
      <w:pPr>
        <w:ind w:left="3335" w:hanging="720"/>
      </w:pPr>
      <w:rPr>
        <w:rFonts w:hint="default"/>
      </w:rPr>
    </w:lvl>
    <w:lvl w:ilvl="4" w:tplc="A740F68C">
      <w:numFmt w:val="bullet"/>
      <w:lvlText w:val="•"/>
      <w:lvlJc w:val="left"/>
      <w:pPr>
        <w:ind w:left="4233" w:hanging="720"/>
      </w:pPr>
      <w:rPr>
        <w:rFonts w:hint="default"/>
      </w:rPr>
    </w:lvl>
    <w:lvl w:ilvl="5" w:tplc="E7C63590">
      <w:numFmt w:val="bullet"/>
      <w:lvlText w:val="•"/>
      <w:lvlJc w:val="left"/>
      <w:pPr>
        <w:ind w:left="5131" w:hanging="720"/>
      </w:pPr>
      <w:rPr>
        <w:rFonts w:hint="default"/>
      </w:rPr>
    </w:lvl>
    <w:lvl w:ilvl="6" w:tplc="336E576A">
      <w:numFmt w:val="bullet"/>
      <w:lvlText w:val="•"/>
      <w:lvlJc w:val="left"/>
      <w:pPr>
        <w:ind w:left="6028" w:hanging="720"/>
      </w:pPr>
      <w:rPr>
        <w:rFonts w:hint="default"/>
      </w:rPr>
    </w:lvl>
    <w:lvl w:ilvl="7" w:tplc="D0EA2A7C">
      <w:numFmt w:val="bullet"/>
      <w:lvlText w:val="•"/>
      <w:lvlJc w:val="left"/>
      <w:pPr>
        <w:ind w:left="6926" w:hanging="720"/>
      </w:pPr>
      <w:rPr>
        <w:rFonts w:hint="default"/>
      </w:rPr>
    </w:lvl>
    <w:lvl w:ilvl="8" w:tplc="228A72C0">
      <w:numFmt w:val="bullet"/>
      <w:lvlText w:val="•"/>
      <w:lvlJc w:val="left"/>
      <w:pPr>
        <w:ind w:left="7824" w:hanging="720"/>
      </w:pPr>
      <w:rPr>
        <w:rFonts w:hint="default"/>
      </w:rPr>
    </w:lvl>
  </w:abstractNum>
  <w:abstractNum w:abstractNumId="1" w15:restartNumberingAfterBreak="0">
    <w:nsid w:val="5F4658EE"/>
    <w:multiLevelType w:val="hybridMultilevel"/>
    <w:tmpl w:val="BE043D00"/>
    <w:lvl w:ilvl="0" w:tplc="A24CB2C8">
      <w:start w:val="1"/>
      <w:numFmt w:val="upperRoman"/>
      <w:lvlText w:val="%1."/>
      <w:lvlJc w:val="left"/>
      <w:pPr>
        <w:ind w:left="317" w:hanging="218"/>
        <w:jc w:val="left"/>
      </w:pPr>
      <w:rPr>
        <w:rFonts w:ascii="Times New Roman" w:eastAsia="Times New Roman" w:hAnsi="Times New Roman" w:cs="Times New Roman" w:hint="default"/>
        <w:w w:val="80"/>
        <w:sz w:val="22"/>
        <w:szCs w:val="22"/>
      </w:rPr>
    </w:lvl>
    <w:lvl w:ilvl="1" w:tplc="57F854A4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4D66814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643A6850">
      <w:numFmt w:val="bullet"/>
      <w:lvlText w:val="•"/>
      <w:lvlJc w:val="left"/>
      <w:pPr>
        <w:ind w:left="2775" w:hanging="360"/>
      </w:pPr>
      <w:rPr>
        <w:rFonts w:hint="default"/>
      </w:rPr>
    </w:lvl>
    <w:lvl w:ilvl="4" w:tplc="52DACEEA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6912316C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5546D90E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A45258F8"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A5AC4374">
      <w:numFmt w:val="bullet"/>
      <w:lvlText w:val="•"/>
      <w:lvlJc w:val="left"/>
      <w:pPr>
        <w:ind w:left="76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6"/>
    <w:rsid w:val="000170BD"/>
    <w:rsid w:val="000E6E62"/>
    <w:rsid w:val="0039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ED34"/>
  <w15:docId w15:val="{8F89EA84-9F1B-4196-AE15-61FD1B0D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</w:style>
  <w:style w:type="paragraph" w:styleId="ListParagraph">
    <w:name w:val="List Paragraph"/>
    <w:basedOn w:val="Normal"/>
    <w:uiPriority w:val="1"/>
    <w:qFormat/>
    <w:pPr>
      <w:spacing w:before="37"/>
      <w:ind w:left="154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" w:line="248" w:lineRule="exact"/>
      <w:ind w:left="107"/>
    </w:pPr>
  </w:style>
  <w:style w:type="table" w:styleId="TableGrid">
    <w:name w:val="Table Grid"/>
    <w:basedOn w:val="TableNormal"/>
    <w:uiPriority w:val="39"/>
    <w:rsid w:val="00017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Weekly Test for English IV 2016</vt:lpstr>
    </vt:vector>
  </TitlesOfParts>
  <Company>TCSCCM010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Weekly Test for English IV 2016</dc:title>
  <dc:creator>delmetriamillener</dc:creator>
  <cp:lastModifiedBy>Delmetria Millener</cp:lastModifiedBy>
  <cp:revision>3</cp:revision>
  <dcterms:created xsi:type="dcterms:W3CDTF">2020-07-29T18:38:00Z</dcterms:created>
  <dcterms:modified xsi:type="dcterms:W3CDTF">2020-07-29T18:49:00Z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2018-09-28T00:00:00Z</vt:filetime>
  </property>
</Properties>
</file>